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5F" w:rsidRDefault="00FA475F" w:rsidP="00FA475F">
      <w:r>
        <w:t>JURISPRUDENCIA SDF</w:t>
      </w:r>
    </w:p>
    <w:p w:rsidR="00FA475F" w:rsidRDefault="00FA475F"/>
    <w:p w:rsidR="00E03140" w:rsidRDefault="00FA475F">
      <w:r>
        <w:t xml:space="preserve">VOZ: </w:t>
      </w:r>
      <w:r w:rsidR="00813A78">
        <w:t>Sucesiones</w:t>
      </w:r>
    </w:p>
    <w:p w:rsidR="00CD3ED9" w:rsidRPr="00FA475F" w:rsidRDefault="00CD3ED9">
      <w:pPr>
        <w:rPr>
          <w:color w:val="FF0000"/>
        </w:rPr>
      </w:pPr>
      <w:r>
        <w:t>ÓRGANO EMISOR:</w:t>
      </w:r>
      <w:r w:rsidR="00FA475F">
        <w:t xml:space="preserve"> </w:t>
      </w:r>
      <w:r w:rsidR="000958D3">
        <w:t>Audiencia Provincial de Valladolid</w:t>
      </w:r>
    </w:p>
    <w:p w:rsidR="00CD3ED9" w:rsidRPr="00FA475F" w:rsidRDefault="00CD3ED9">
      <w:pPr>
        <w:rPr>
          <w:color w:val="FF0000"/>
        </w:rPr>
      </w:pPr>
      <w:r>
        <w:t>Nº DE RESOLUCIÓN:</w:t>
      </w:r>
      <w:r w:rsidR="00FA475F">
        <w:t xml:space="preserve"> </w:t>
      </w:r>
      <w:r w:rsidR="00813A78">
        <w:t>126/2019</w:t>
      </w:r>
    </w:p>
    <w:p w:rsidR="00CD3ED9" w:rsidRPr="00FA475F" w:rsidRDefault="00CD3ED9">
      <w:pPr>
        <w:rPr>
          <w:color w:val="FF0000"/>
        </w:rPr>
      </w:pPr>
      <w:r>
        <w:t>FECHA:</w:t>
      </w:r>
      <w:r w:rsidR="00FA475F">
        <w:t xml:space="preserve"> </w:t>
      </w:r>
      <w:r w:rsidR="00813A78">
        <w:t>28/03/2019</w:t>
      </w:r>
    </w:p>
    <w:p w:rsidR="00CD3ED9" w:rsidRDefault="00CD3ED9">
      <w:r>
        <w:t>Nº DE RECURSO:</w:t>
      </w:r>
      <w:r w:rsidR="00FA475F">
        <w:t xml:space="preserve"> </w:t>
      </w:r>
      <w:r w:rsidR="00813A78">
        <w:t>536/2018</w:t>
      </w:r>
    </w:p>
    <w:p w:rsidR="0020014D" w:rsidRPr="002C2D65" w:rsidRDefault="0020014D" w:rsidP="0020014D">
      <w:pPr>
        <w:rPr>
          <w:rFonts w:cstheme="minorHAnsi"/>
        </w:rPr>
      </w:pPr>
      <w:r w:rsidRPr="002C2D65">
        <w:rPr>
          <w:rFonts w:cstheme="minorHAnsi"/>
          <w:bCs/>
        </w:rPr>
        <w:t>JUZGADO DE PROCEDENCIA:</w:t>
      </w:r>
      <w:r w:rsidRPr="002C2D65">
        <w:rPr>
          <w:rFonts w:cstheme="minorHAnsi"/>
          <w:b/>
          <w:bCs/>
        </w:rPr>
        <w:t xml:space="preserve"> </w:t>
      </w:r>
      <w:r w:rsidRPr="002C2D65">
        <w:rPr>
          <w:rFonts w:cstheme="minorHAnsi"/>
        </w:rPr>
        <w:t xml:space="preserve">JDO. PRIMERA INSTANCIA N. </w:t>
      </w:r>
      <w:r w:rsidR="00813A78" w:rsidRPr="002C2D65">
        <w:rPr>
          <w:rFonts w:cstheme="minorHAnsi"/>
        </w:rPr>
        <w:t>7</w:t>
      </w:r>
      <w:r w:rsidRPr="002C2D65">
        <w:rPr>
          <w:rFonts w:cstheme="minorHAnsi"/>
        </w:rPr>
        <w:t xml:space="preserve"> de VALLADOLID</w:t>
      </w:r>
    </w:p>
    <w:p w:rsidR="002C2D65" w:rsidRDefault="002C2D65" w:rsidP="002C2D65">
      <w:pPr>
        <w:jc w:val="both"/>
      </w:pPr>
      <w:r>
        <w:t>TIPO DE RESOLUCIÓN: Sentencia</w:t>
      </w:r>
    </w:p>
    <w:p w:rsidR="00C94713" w:rsidRDefault="00CD3ED9" w:rsidP="00813A78">
      <w:pPr>
        <w:jc w:val="both"/>
      </w:pPr>
      <w:bookmarkStart w:id="0" w:name="_GoBack"/>
      <w:bookmarkEnd w:id="0"/>
      <w:r>
        <w:t>TÍTULO:</w:t>
      </w:r>
      <w:r w:rsidR="00FA475F">
        <w:t xml:space="preserve"> </w:t>
      </w:r>
      <w:r w:rsidR="00C94713">
        <w:t>Nulidad</w:t>
      </w:r>
      <w:r w:rsidR="00813A78">
        <w:t xml:space="preserve"> del testamento</w:t>
      </w:r>
      <w:r w:rsidR="00C94713">
        <w:t xml:space="preserve"> </w:t>
      </w:r>
      <w:r w:rsidR="00813A78">
        <w:t xml:space="preserve">por </w:t>
      </w:r>
      <w:r w:rsidR="00813A78" w:rsidRPr="00813A78">
        <w:t xml:space="preserve">falta de capacidad de la </w:t>
      </w:r>
      <w:r w:rsidR="00813A78">
        <w:t>testadora</w:t>
      </w:r>
      <w:r w:rsidR="00813A78" w:rsidRPr="00813A78">
        <w:t xml:space="preserve"> por tener muy sensiblemente disminuidas sus facultades mentales</w:t>
      </w:r>
      <w:r w:rsidR="00C94713">
        <w:t xml:space="preserve"> al momento de otorgamiento</w:t>
      </w:r>
      <w:r w:rsidR="00813A78" w:rsidRPr="00813A78">
        <w:t>.</w:t>
      </w:r>
      <w:r w:rsidR="00C94713">
        <w:t xml:space="preserve"> </w:t>
      </w:r>
    </w:p>
    <w:p w:rsidR="00FE37F8" w:rsidRPr="00FE37F8" w:rsidRDefault="00CD3ED9" w:rsidP="00FE37F8">
      <w:pPr>
        <w:jc w:val="both"/>
      </w:pPr>
      <w:r>
        <w:t>RESUMEN:</w:t>
      </w:r>
      <w:r w:rsidR="00FA475F">
        <w:t xml:space="preserve"> </w:t>
      </w:r>
      <w:r w:rsidR="00FE37F8">
        <w:t>P</w:t>
      </w:r>
      <w:r w:rsidR="00FE37F8" w:rsidRPr="00FE37F8">
        <w:t>resunción general iuris tantum de capacidad,</w:t>
      </w:r>
      <w:r w:rsidR="00FE37F8">
        <w:t xml:space="preserve"> opera el</w:t>
      </w:r>
      <w:r w:rsidR="00FE37F8" w:rsidRPr="00FE37F8">
        <w:t xml:space="preserve"> principio "favor </w:t>
      </w:r>
      <w:proofErr w:type="spellStart"/>
      <w:r w:rsidR="00FE37F8" w:rsidRPr="00FE37F8">
        <w:t>testamenti</w:t>
      </w:r>
      <w:proofErr w:type="spellEnd"/>
      <w:r w:rsidR="00FE37F8" w:rsidRPr="00FE37F8">
        <w:t>" y dicha presunción viene reforzada por el juicio favorable de capacidad realizado</w:t>
      </w:r>
      <w:r w:rsidR="00FE37F8">
        <w:t xml:space="preserve"> </w:t>
      </w:r>
      <w:r w:rsidR="00FE37F8" w:rsidRPr="00FE37F8">
        <w:t>por el fedatario público</w:t>
      </w:r>
      <w:r w:rsidR="00FE37F8">
        <w:t xml:space="preserve">. Se </w:t>
      </w:r>
      <w:r w:rsidR="00FE37F8" w:rsidRPr="00FE37F8">
        <w:t>debe probar, cumplida y contundentemente que</w:t>
      </w:r>
      <w:r w:rsidR="00FE37F8">
        <w:t>,</w:t>
      </w:r>
      <w:r w:rsidR="00FE37F8" w:rsidRPr="00FE37F8">
        <w:t xml:space="preserve"> en el preciso momento del otorgamiento del acto de última</w:t>
      </w:r>
      <w:r w:rsidR="00FE37F8">
        <w:t xml:space="preserve"> </w:t>
      </w:r>
      <w:r w:rsidR="00FE37F8" w:rsidRPr="00FE37F8">
        <w:t>voluntad</w:t>
      </w:r>
      <w:r w:rsidR="00FE37F8">
        <w:t>,</w:t>
      </w:r>
      <w:r w:rsidR="00FE37F8" w:rsidRPr="00FE37F8">
        <w:t xml:space="preserve"> el testador carecía de las facultades mentales imprescindibles a tal efecto</w:t>
      </w:r>
      <w:r w:rsidR="00FE37F8">
        <w:t>.</w:t>
      </w:r>
    </w:p>
    <w:p w:rsidR="00CD3ED9" w:rsidRDefault="00CD3ED9" w:rsidP="00C94713">
      <w:pPr>
        <w:jc w:val="both"/>
      </w:pPr>
      <w:r>
        <w:t>TEXTO DESTACADO:</w:t>
      </w:r>
      <w:r w:rsidR="00FA475F">
        <w:t xml:space="preserve"> </w:t>
      </w:r>
      <w:r w:rsidR="00FE37F8" w:rsidRPr="00FE37F8">
        <w:rPr>
          <w:i/>
        </w:rPr>
        <w:t>“</w:t>
      </w:r>
      <w:r w:rsidR="00C94713">
        <w:rPr>
          <w:i/>
        </w:rPr>
        <w:t>E</w:t>
      </w:r>
      <w:r w:rsidR="00C94713" w:rsidRPr="00C94713">
        <w:rPr>
          <w:i/>
        </w:rPr>
        <w:t>s indudable que con dicha disposición testamentaria se otorga en el plano económico un trato</w:t>
      </w:r>
      <w:r w:rsidR="00C94713">
        <w:rPr>
          <w:i/>
        </w:rPr>
        <w:t xml:space="preserve"> </w:t>
      </w:r>
      <w:r w:rsidR="00C94713" w:rsidRPr="00C94713">
        <w:rPr>
          <w:i/>
        </w:rPr>
        <w:t>absolutamente diferenciado y peor a uno de los hijos, el que ya había fallecido con anterioridad y por ello</w:t>
      </w:r>
      <w:r w:rsidR="00C94713">
        <w:rPr>
          <w:i/>
        </w:rPr>
        <w:t xml:space="preserve"> </w:t>
      </w:r>
      <w:r w:rsidR="00C94713" w:rsidRPr="00C94713">
        <w:rPr>
          <w:i/>
        </w:rPr>
        <w:t>estaba representado por sus descendientes hoy demandantes, en comparación con los otros cuatro. Es una</w:t>
      </w:r>
      <w:r w:rsidR="00C94713">
        <w:rPr>
          <w:i/>
        </w:rPr>
        <w:t xml:space="preserve"> </w:t>
      </w:r>
      <w:r w:rsidR="00C94713" w:rsidRPr="00C94713">
        <w:rPr>
          <w:i/>
        </w:rPr>
        <w:t>decisión trascendente para la que, como ha quedado expuesto, consideramos que la testadora carecía de la</w:t>
      </w:r>
      <w:r w:rsidR="00C94713">
        <w:rPr>
          <w:i/>
        </w:rPr>
        <w:t xml:space="preserve"> </w:t>
      </w:r>
      <w:r w:rsidR="00C94713" w:rsidRPr="00C94713">
        <w:rPr>
          <w:i/>
        </w:rPr>
        <w:t>imprescindible capacidad pues ya desde mucho antes tenía clara, sensiblemente afectadas sus facultades</w:t>
      </w:r>
      <w:r w:rsidR="00C94713">
        <w:rPr>
          <w:i/>
        </w:rPr>
        <w:t xml:space="preserve"> </w:t>
      </w:r>
      <w:r w:rsidR="00C94713" w:rsidRPr="00C94713">
        <w:rPr>
          <w:i/>
        </w:rPr>
        <w:t>para evaluar en el plano afectivo a su entorno familiar, para discriminar por tanto entre unos y otros de sus</w:t>
      </w:r>
      <w:r w:rsidR="00C94713">
        <w:rPr>
          <w:i/>
        </w:rPr>
        <w:t xml:space="preserve"> </w:t>
      </w:r>
      <w:r w:rsidR="00C94713" w:rsidRPr="00C94713">
        <w:rPr>
          <w:i/>
        </w:rPr>
        <w:t>familiares directos a quienes hubieran tenido un mejor o peor comportamiento para con ella y su esposo y, en</w:t>
      </w:r>
      <w:r w:rsidR="00C94713">
        <w:rPr>
          <w:i/>
        </w:rPr>
        <w:t xml:space="preserve"> </w:t>
      </w:r>
      <w:r w:rsidR="00C94713" w:rsidRPr="00C94713">
        <w:rPr>
          <w:i/>
        </w:rPr>
        <w:t>función de ello, darles un trato diferenciado económicamente en su testamento. A tal conclusión no empecé el</w:t>
      </w:r>
      <w:r w:rsidR="00C94713">
        <w:rPr>
          <w:i/>
        </w:rPr>
        <w:t xml:space="preserve"> </w:t>
      </w:r>
      <w:r w:rsidR="00C94713" w:rsidRPr="00C94713">
        <w:rPr>
          <w:i/>
        </w:rPr>
        <w:t>juicio favorable de capacidad realizado por la Notario que autorizó el testamento. Dicha fedataria ante el estado</w:t>
      </w:r>
      <w:r w:rsidR="00C94713">
        <w:rPr>
          <w:i/>
        </w:rPr>
        <w:t xml:space="preserve"> </w:t>
      </w:r>
      <w:r w:rsidR="00C94713" w:rsidRPr="00C94713">
        <w:rPr>
          <w:i/>
        </w:rPr>
        <w:t>que presentaba la testadora no hizo uso de la posibilidad que le reconoce el art. 665 del CC para designar a</w:t>
      </w:r>
      <w:r w:rsidR="00C94713">
        <w:rPr>
          <w:i/>
        </w:rPr>
        <w:t xml:space="preserve"> </w:t>
      </w:r>
      <w:r w:rsidR="00C94713" w:rsidRPr="00C94713">
        <w:rPr>
          <w:i/>
        </w:rPr>
        <w:t>dos facultativos que la reconociesen e informasen sobre su capacidad, limitándose a dar el juicio favorable</w:t>
      </w:r>
      <w:r w:rsidR="00C94713">
        <w:rPr>
          <w:i/>
        </w:rPr>
        <w:t xml:space="preserve"> </w:t>
      </w:r>
      <w:r w:rsidR="00C94713" w:rsidRPr="00C94713">
        <w:rPr>
          <w:i/>
        </w:rPr>
        <w:t>por si mima, tal y como testifica, tras una breve entrevista con la misma y sin que consten los términos en</w:t>
      </w:r>
      <w:r w:rsidR="00C94713">
        <w:rPr>
          <w:i/>
        </w:rPr>
        <w:t xml:space="preserve"> </w:t>
      </w:r>
      <w:r w:rsidR="00C94713" w:rsidRPr="00C94713">
        <w:rPr>
          <w:i/>
        </w:rPr>
        <w:t>que esta se produjo ni si se profundizo debidamente en su estado mental, sin cerciorarse de que ya en aquel</w:t>
      </w:r>
      <w:r w:rsidR="00C94713">
        <w:rPr>
          <w:i/>
        </w:rPr>
        <w:t xml:space="preserve"> </w:t>
      </w:r>
      <w:r w:rsidR="00C94713" w:rsidRPr="00C94713">
        <w:rPr>
          <w:i/>
        </w:rPr>
        <w:t>momento estaba sometida a un procedimiento de incapacitación, etc....</w:t>
      </w:r>
      <w:r w:rsidR="00FE37F8" w:rsidRPr="00FE37F8">
        <w:rPr>
          <w:i/>
        </w:rPr>
        <w:t>”.</w:t>
      </w:r>
    </w:p>
    <w:sectPr w:rsidR="00CD3ED9" w:rsidSect="00697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ED9"/>
    <w:rsid w:val="000958D3"/>
    <w:rsid w:val="0020014D"/>
    <w:rsid w:val="002C2D65"/>
    <w:rsid w:val="00553B6C"/>
    <w:rsid w:val="006979C7"/>
    <w:rsid w:val="006B4822"/>
    <w:rsid w:val="00813A78"/>
    <w:rsid w:val="009B3471"/>
    <w:rsid w:val="00AD62BA"/>
    <w:rsid w:val="00B21174"/>
    <w:rsid w:val="00C94713"/>
    <w:rsid w:val="00CD3ED9"/>
    <w:rsid w:val="00E03140"/>
    <w:rsid w:val="00FA475F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Nuria</cp:lastModifiedBy>
  <cp:revision>9</cp:revision>
  <dcterms:created xsi:type="dcterms:W3CDTF">2019-11-28T18:09:00Z</dcterms:created>
  <dcterms:modified xsi:type="dcterms:W3CDTF">2019-12-04T16:48:00Z</dcterms:modified>
</cp:coreProperties>
</file>